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EC" w:rsidRPr="005A32B3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4955EC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5EC" w:rsidRPr="00AB5916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María Alejandrina Barrera Solís</w:t>
      </w:r>
    </w:p>
    <w:p w:rsidR="004955EC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014CA"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Sistema Penal Acusatorio</w:t>
      </w:r>
      <w:r w:rsidR="003014CA">
        <w:rPr>
          <w:rFonts w:ascii="NeoSansPro-Regular" w:hAnsi="NeoSansPro-Regular" w:cs="NeoSansPro-Regular"/>
          <w:color w:val="404040"/>
          <w:sz w:val="20"/>
          <w:szCs w:val="20"/>
        </w:rPr>
        <w:t xml:space="preserve"> y Oral</w:t>
      </w:r>
    </w:p>
    <w:p w:rsidR="004955EC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Pr="003014CA">
        <w:rPr>
          <w:rFonts w:ascii="NeoSansPro-Bold" w:hAnsi="NeoSansPro-Bold" w:cs="NeoSansPro-Bold"/>
          <w:bCs/>
          <w:color w:val="404040"/>
          <w:sz w:val="20"/>
          <w:szCs w:val="20"/>
        </w:rPr>
        <w:t>4579001</w:t>
      </w:r>
    </w:p>
    <w:p w:rsidR="004955EC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4955EC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01783-830301. </w:t>
      </w:r>
    </w:p>
    <w:p w:rsidR="004955EC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</w:t>
      </w:r>
      <w:r w:rsidRPr="003014C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Electrónico </w:t>
      </w:r>
      <w:r w:rsidR="003014CA" w:rsidRPr="003014CA">
        <w:rPr>
          <w:rFonts w:ascii="NeoSansPro-Regular" w:hAnsi="NeoSansPro-Regular" w:cs="NeoSansPro-Regular"/>
          <w:color w:val="404040"/>
          <w:sz w:val="20"/>
          <w:szCs w:val="20"/>
        </w:rPr>
        <w:t>maribaso07@hotmail.com</w:t>
      </w:r>
    </w:p>
    <w:p w:rsidR="004955EC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4955EC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4955EC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="00E203A5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-2002</w:t>
      </w:r>
    </w:p>
    <w:p w:rsidR="004955EC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E203A5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4955EC" w:rsidRDefault="00E203A5" w:rsidP="004955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E65146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Especialidad </w:t>
      </w:r>
      <w:r w:rsidR="00E65146">
        <w:rPr>
          <w:rFonts w:ascii="NeoSansPro-Regular" w:hAnsi="NeoSansPro-Regular" w:cs="NeoSansPro-Regular"/>
          <w:color w:val="404040"/>
          <w:sz w:val="20"/>
          <w:szCs w:val="20"/>
        </w:rPr>
        <w:t>sobre Juicios Orales y Medios Alternativos de Solución de Conflictos validado y aprobado por la Academia Nacional de Seguridad Pública oficio número DGTA/1345/2011.</w:t>
      </w:r>
    </w:p>
    <w:p w:rsidR="004955EC" w:rsidRDefault="00E65146" w:rsidP="004955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E65146" w:rsidRDefault="00E65146" w:rsidP="004955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Especialidad al Estudio del Delito de Secuestro impartido PGR – SEIDO, México, D.F.</w:t>
      </w:r>
    </w:p>
    <w:p w:rsidR="004955EC" w:rsidRDefault="00E65146" w:rsidP="004955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2014-2016</w:t>
      </w:r>
    </w:p>
    <w:p w:rsidR="004955EC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E65146">
        <w:rPr>
          <w:rFonts w:ascii="NeoSansPro-Regular" w:hAnsi="NeoSansPro-Regular" w:cs="NeoSansPro-Regular"/>
          <w:color w:val="404040"/>
          <w:sz w:val="20"/>
          <w:szCs w:val="20"/>
        </w:rPr>
        <w:t>Sistema Penal Acusatorio y Oral en la Universidad de Xalapa. (Título en Trámite)</w:t>
      </w:r>
    </w:p>
    <w:p w:rsidR="004955EC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955EC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  <w:bookmarkStart w:id="0" w:name="_GoBack"/>
      <w:bookmarkEnd w:id="0"/>
    </w:p>
    <w:p w:rsidR="004955EC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955EC" w:rsidRDefault="00E65146" w:rsidP="004955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 a 2015</w:t>
      </w:r>
    </w:p>
    <w:p w:rsidR="004955EC" w:rsidRDefault="00E65146" w:rsidP="00E6514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</w:t>
      </w:r>
      <w:r w:rsidR="001B4B09">
        <w:rPr>
          <w:rFonts w:ascii="NeoSansPro-Regular" w:hAnsi="NeoSansPro-Regular" w:cs="NeoSansPro-Regular"/>
          <w:color w:val="404040"/>
          <w:sz w:val="20"/>
          <w:szCs w:val="20"/>
        </w:rPr>
        <w:t xml:space="preserve"> Publico PGJ</w:t>
      </w:r>
    </w:p>
    <w:p w:rsidR="00E65146" w:rsidRDefault="00E65146" w:rsidP="00E6514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a la fecha </w:t>
      </w:r>
    </w:p>
    <w:p w:rsidR="004955EC" w:rsidRPr="00E65146" w:rsidRDefault="00E65146" w:rsidP="004955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Adscrita a la Unidad Integral de Procuración de Justicia en Poza Rica y Túxpan, Veracruz.</w:t>
      </w:r>
      <w:r w:rsidR="001B4B09">
        <w:rPr>
          <w:rFonts w:ascii="NeoSansPro-Regular" w:hAnsi="NeoSansPro-Regular" w:cs="NeoSansPro-Regular"/>
          <w:color w:val="404040"/>
          <w:sz w:val="20"/>
          <w:szCs w:val="20"/>
        </w:rPr>
        <w:t xml:space="preserve"> FGE</w:t>
      </w:r>
    </w:p>
    <w:p w:rsidR="004955EC" w:rsidRDefault="00DE1DB5" w:rsidP="004955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E1DB5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5EC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4955EC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955EC" w:rsidRDefault="00E65146" w:rsidP="004955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4955EC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4955EC" w:rsidRDefault="004955EC" w:rsidP="004955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A54DCF" w:rsidRDefault="00E65146">
      <w:r>
        <w:rPr>
          <w:rFonts w:ascii="NeoSansPro-Regular" w:hAnsi="NeoSansPro-Regular" w:cs="NeoSansPro-Regular"/>
          <w:color w:val="404040"/>
          <w:sz w:val="20"/>
          <w:szCs w:val="20"/>
        </w:rPr>
        <w:t>Derecho Registral</w:t>
      </w:r>
    </w:p>
    <w:sectPr w:rsidR="00A54DCF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FA9" w:rsidRDefault="00143FA9">
      <w:pPr>
        <w:spacing w:after="0" w:line="240" w:lineRule="auto"/>
      </w:pPr>
      <w:r>
        <w:separator/>
      </w:r>
    </w:p>
  </w:endnote>
  <w:endnote w:type="continuationSeparator" w:id="1">
    <w:p w:rsidR="00143FA9" w:rsidRDefault="0014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014C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FA9" w:rsidRDefault="00143FA9">
      <w:pPr>
        <w:spacing w:after="0" w:line="240" w:lineRule="auto"/>
      </w:pPr>
      <w:r>
        <w:separator/>
      </w:r>
    </w:p>
  </w:footnote>
  <w:footnote w:type="continuationSeparator" w:id="1">
    <w:p w:rsidR="00143FA9" w:rsidRDefault="0014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014C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D40"/>
    <w:multiLevelType w:val="hybridMultilevel"/>
    <w:tmpl w:val="EB2C9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47186"/>
    <w:multiLevelType w:val="hybridMultilevel"/>
    <w:tmpl w:val="C4A227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5EC"/>
    <w:rsid w:val="00005417"/>
    <w:rsid w:val="00140A82"/>
    <w:rsid w:val="00143FA9"/>
    <w:rsid w:val="001B4B09"/>
    <w:rsid w:val="003014CA"/>
    <w:rsid w:val="004955EC"/>
    <w:rsid w:val="00A54DCF"/>
    <w:rsid w:val="00B3067A"/>
    <w:rsid w:val="00D36AF7"/>
    <w:rsid w:val="00DE1DB5"/>
    <w:rsid w:val="00E203A5"/>
    <w:rsid w:val="00E6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EC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40A8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0A8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40A8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0A8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0A8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0A8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0A8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0A8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0A8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0A8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140A8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140A8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0A82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0A82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0A8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0A8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0A8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0A8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40A82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140A8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140A8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140A8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0A8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140A82"/>
    <w:rPr>
      <w:b/>
      <w:bCs/>
    </w:rPr>
  </w:style>
  <w:style w:type="character" w:styleId="nfasis">
    <w:name w:val="Emphasis"/>
    <w:basedOn w:val="Fuentedeprrafopredeter"/>
    <w:uiPriority w:val="20"/>
    <w:qFormat/>
    <w:rsid w:val="00140A82"/>
    <w:rPr>
      <w:i/>
      <w:iCs/>
    </w:rPr>
  </w:style>
  <w:style w:type="paragraph" w:styleId="Sinespaciado">
    <w:name w:val="No Spacing"/>
    <w:uiPriority w:val="1"/>
    <w:qFormat/>
    <w:rsid w:val="00140A8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40A8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140A82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0A8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0A82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140A82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40A8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40A82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140A82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140A82"/>
    <w:rPr>
      <w:b/>
      <w:bCs/>
      <w:smallCaps/>
      <w:spacing w:val="7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40A82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495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5EC"/>
  </w:style>
  <w:style w:type="paragraph" w:styleId="Piedepgina">
    <w:name w:val="footer"/>
    <w:basedOn w:val="Normal"/>
    <w:link w:val="PiedepginaCar"/>
    <w:uiPriority w:val="99"/>
    <w:unhideWhenUsed/>
    <w:rsid w:val="00495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5EC"/>
  </w:style>
  <w:style w:type="paragraph" w:styleId="Textodeglobo">
    <w:name w:val="Balloon Text"/>
    <w:basedOn w:val="Normal"/>
    <w:link w:val="TextodegloboCar"/>
    <w:uiPriority w:val="99"/>
    <w:semiHidden/>
    <w:unhideWhenUsed/>
    <w:rsid w:val="00DE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FISCAL SEGUNDO</dc:creator>
  <cp:keywords/>
  <dc:description/>
  <cp:lastModifiedBy>PGJ</cp:lastModifiedBy>
  <cp:revision>3</cp:revision>
  <dcterms:created xsi:type="dcterms:W3CDTF">2017-03-04T17:53:00Z</dcterms:created>
  <dcterms:modified xsi:type="dcterms:W3CDTF">2017-06-21T18:24:00Z</dcterms:modified>
</cp:coreProperties>
</file>